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82" w:rsidRDefault="00667982" w:rsidP="009E5476">
      <w:pPr>
        <w:ind w:left="2880" w:firstLine="720"/>
        <w:rPr>
          <w:rFonts w:cs="Arial"/>
          <w:b/>
          <w:noProof/>
        </w:rPr>
      </w:pPr>
      <w:bookmarkStart w:id="0" w:name="_GoBack"/>
      <w:bookmarkEnd w:id="0"/>
    </w:p>
    <w:p w:rsidR="00667982" w:rsidRDefault="00667982" w:rsidP="009E5476">
      <w:pPr>
        <w:ind w:left="2880" w:firstLine="720"/>
        <w:rPr>
          <w:rFonts w:cs="Arial"/>
          <w:b/>
          <w:noProof/>
        </w:rPr>
      </w:pPr>
    </w:p>
    <w:p w:rsidR="00DB3B46" w:rsidRDefault="00DB3B46" w:rsidP="009E5476">
      <w:pPr>
        <w:ind w:left="2880" w:firstLine="720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8752" behindDoc="0" locked="0" layoutInCell="1" allowOverlap="1" wp14:anchorId="07F55215" wp14:editId="695A9D42">
            <wp:simplePos x="0" y="0"/>
            <wp:positionH relativeFrom="column">
              <wp:posOffset>1952625</wp:posOffset>
            </wp:positionH>
            <wp:positionV relativeFrom="paragraph">
              <wp:posOffset>-508000</wp:posOffset>
            </wp:positionV>
            <wp:extent cx="3026410" cy="780415"/>
            <wp:effectExtent l="1905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3B46" w:rsidRDefault="00DB3B46" w:rsidP="009E5476">
      <w:pPr>
        <w:ind w:left="2880" w:firstLine="720"/>
        <w:rPr>
          <w:rFonts w:cs="Arial"/>
          <w:b/>
          <w:noProof/>
        </w:rPr>
      </w:pPr>
    </w:p>
    <w:p w:rsidR="002F133F" w:rsidRDefault="002F133F" w:rsidP="002F133F">
      <w:pPr>
        <w:widowControl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COMMERCIAL REVOLVING CREDIT ENDORSEMENT</w:t>
      </w:r>
    </w:p>
    <w:p w:rsidR="002F133F" w:rsidRPr="002F133F" w:rsidRDefault="002F133F" w:rsidP="002F133F">
      <w:pPr>
        <w:pStyle w:val="Default"/>
      </w:pPr>
    </w:p>
    <w:p w:rsidR="002F133F" w:rsidRDefault="002F133F" w:rsidP="002F133F">
      <w:pPr>
        <w:widowControl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FOR COMMERCIAL CREDIT LINE MORTGAGES WHICH SECURE A</w:t>
      </w:r>
    </w:p>
    <w:p w:rsidR="002F133F" w:rsidRDefault="002F133F" w:rsidP="002F133F">
      <w:pPr>
        <w:widowControl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MAXIMUM PRINCIPAL INDEBTEDNESS OF LESS THAN $3,000,000</w:t>
      </w:r>
    </w:p>
    <w:p w:rsidR="002F133F" w:rsidRPr="002F133F" w:rsidRDefault="002F133F" w:rsidP="002F133F">
      <w:pPr>
        <w:pStyle w:val="Default"/>
      </w:pPr>
    </w:p>
    <w:p w:rsidR="002F133F" w:rsidRDefault="002F133F" w:rsidP="002F133F">
      <w:pPr>
        <w:widowControl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Attached to and made a part of Policy Number ______________________________________________</w:t>
      </w:r>
    </w:p>
    <w:p w:rsidR="002F133F" w:rsidRPr="002F133F" w:rsidRDefault="002F133F" w:rsidP="002F133F">
      <w:pPr>
        <w:pStyle w:val="Default"/>
        <w:ind w:left="720"/>
      </w:pP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Company hereby insures the owner of the indebtedness secured by the mortgage referred to in</w:t>
      </w: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Schedule A against loss which said insured shall sustain by reason of loss of priority of the lien of the</w:t>
      </w: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insured mortgage as to each and every advance made pursuant to the provisions of the insured mortgage</w:t>
      </w: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and loan agreement provided, however, that no coverage is given as to any advance made after the</w:t>
      </w: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insured has actual knowledge of any sale or transfer of the insured premises, or during any period in</w:t>
      </w: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which the insured has actual knowledge of an Event of Default under the terms of the insured mortgage</w:t>
      </w: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and loan agreement.</w:t>
      </w:r>
    </w:p>
    <w:p w:rsidR="002F133F" w:rsidRPr="002F133F" w:rsidRDefault="002F133F" w:rsidP="002F133F">
      <w:pPr>
        <w:pStyle w:val="Default"/>
        <w:jc w:val="both"/>
      </w:pP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This endorsement does not insure against loss or damage based upon:</w:t>
      </w:r>
    </w:p>
    <w:p w:rsidR="002F133F" w:rsidRDefault="002F133F" w:rsidP="002F133F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(a)   Federal Tax Liens or Bankruptcies appearing in the public records prior to the time of such</w:t>
      </w:r>
    </w:p>
    <w:p w:rsidR="002F133F" w:rsidRDefault="002F133F" w:rsidP="002F133F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advance and affecting the estate of the mortgagor;</w:t>
      </w:r>
    </w:p>
    <w:p w:rsidR="002F133F" w:rsidRDefault="002F133F" w:rsidP="002F133F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(b)   real estate taxes, assessments, water and sewer rent charges;</w:t>
      </w:r>
    </w:p>
    <w:p w:rsidR="002F133F" w:rsidRDefault="002F133F" w:rsidP="002F133F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(c)   mechanic's liens; and,</w:t>
      </w:r>
    </w:p>
    <w:p w:rsidR="002F133F" w:rsidRDefault="002F133F" w:rsidP="002F133F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(d)   statutory liens arising after the Date of Policy which by virtue of federal, state or local laws</w:t>
      </w:r>
    </w:p>
    <w:p w:rsidR="002F133F" w:rsidRDefault="002F133F" w:rsidP="002F133F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are entitled to priority over the insured mortgage.</w:t>
      </w:r>
    </w:p>
    <w:p w:rsidR="002F133F" w:rsidRPr="002F133F" w:rsidRDefault="002F133F" w:rsidP="002F133F">
      <w:pPr>
        <w:pStyle w:val="Default"/>
        <w:jc w:val="both"/>
      </w:pP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 purposes of this endorsement, and notwithstanding any terms or provisions in this Policy to the</w:t>
      </w: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contrary, the following terms shall be defined as follows:</w:t>
      </w:r>
    </w:p>
    <w:p w:rsidR="002F133F" w:rsidRPr="002F133F" w:rsidRDefault="002F133F" w:rsidP="002F133F">
      <w:pPr>
        <w:pStyle w:val="Default"/>
        <w:jc w:val="both"/>
      </w:pP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Advances shall mean extensions of credit under and pursuant to the terms and provisions of the</w:t>
      </w: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Mortgage and Loan Agreement. An extension of credit shall occur on the date on which and at the time</w:t>
      </w: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when the insured, pursuant to its contractual obligations under the Mortgage and Loan Agreement, either</w:t>
      </w: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honors a check drawn on the account established by the Mortgage and Loan Agreement or an advance is</w:t>
      </w: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otherwise made pursuant to said Mortgage and Loan Agreement.</w:t>
      </w:r>
    </w:p>
    <w:p w:rsidR="002F133F" w:rsidRPr="002F133F" w:rsidRDefault="002F133F" w:rsidP="002F133F">
      <w:pPr>
        <w:pStyle w:val="Default"/>
        <w:jc w:val="both"/>
      </w:pP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This Policy shall provide insurance coverage for the amount of all advances outstanding and unpaid at</w:t>
      </w: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any given time (up to the Amount of Policy) notwithstanding the fact that prior advances may have been</w:t>
      </w: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made and previously repaid.</w:t>
      </w:r>
    </w:p>
    <w:p w:rsidR="002F133F" w:rsidRPr="002F133F" w:rsidRDefault="002F133F" w:rsidP="002F133F">
      <w:pPr>
        <w:pStyle w:val="Default"/>
        <w:jc w:val="both"/>
      </w:pP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This endorsement is made a part of the Policy and is subject to all of the terms and provisions thereof and</w:t>
      </w: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 any prior endorsements thereto, except as modified by the provisions hereof. The assurance afforded</w:t>
      </w: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by this endorsement is not subject to the provisions of sub-paragraphs 3(d) of the Exclusions From</w:t>
      </w: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Coverage. This endorsement does not extend the Date of Policy or any prior endorsements, nor does it</w:t>
      </w:r>
    </w:p>
    <w:p w:rsidR="002F133F" w:rsidRDefault="002F133F" w:rsidP="002F133F">
      <w:pPr>
        <w:widowControl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increase the Amount of Insurance.</w:t>
      </w:r>
    </w:p>
    <w:p w:rsidR="00ED1A02" w:rsidRDefault="00ED1A02" w:rsidP="00ED1A02">
      <w:pPr>
        <w:pStyle w:val="Default"/>
      </w:pPr>
    </w:p>
    <w:p w:rsidR="00ED1A02" w:rsidRPr="00ED1A02" w:rsidRDefault="00ED1A02" w:rsidP="00ED1A02">
      <w:pPr>
        <w:pStyle w:val="Default"/>
        <w:rPr>
          <w:b/>
          <w:sz w:val="20"/>
          <w:szCs w:val="20"/>
        </w:rPr>
      </w:pPr>
      <w:r>
        <w:tab/>
      </w:r>
      <w:r w:rsidR="00F00770">
        <w:rPr>
          <w:b/>
          <w:sz w:val="20"/>
          <w:szCs w:val="20"/>
        </w:rPr>
        <w:t>Date</w:t>
      </w:r>
      <w:r w:rsidRPr="00ED1A02">
        <w:rPr>
          <w:b/>
          <w:sz w:val="20"/>
          <w:szCs w:val="20"/>
        </w:rPr>
        <w:t>:</w:t>
      </w:r>
    </w:p>
    <w:p w:rsidR="002F133F" w:rsidRDefault="002F133F" w:rsidP="002F133F">
      <w:pPr>
        <w:pStyle w:val="Default"/>
        <w:ind w:left="720"/>
        <w:rPr>
          <w:rFonts w:cs="Arial"/>
          <w:b/>
          <w:bCs/>
          <w:sz w:val="20"/>
          <w:szCs w:val="20"/>
        </w:rPr>
      </w:pPr>
    </w:p>
    <w:p w:rsidR="00ED1A02" w:rsidRDefault="00ED1A02" w:rsidP="00ED1A02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  <w:t>WFG NATIONAL TITLE INSURANCE COMPANY</w:t>
      </w:r>
    </w:p>
    <w:p w:rsidR="00ED1A02" w:rsidRDefault="00ED1A02" w:rsidP="00ED1A02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  </w:t>
      </w:r>
    </w:p>
    <w:p w:rsidR="00ED1A02" w:rsidRDefault="00ED1A02" w:rsidP="00ED1A02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ED1A02" w:rsidRDefault="00ED1A02" w:rsidP="00ED1A02">
      <w:pPr>
        <w:pStyle w:val="NormalWeb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By: 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ED1A02" w:rsidRDefault="00ED1A02" w:rsidP="00ED1A02">
      <w:pPr>
        <w:pStyle w:val="NormalWeb"/>
        <w:spacing w:before="0" w:beforeAutospacing="0" w:after="0" w:afterAutospacing="0" w:line="300" w:lineRule="atLeast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Authorized Signatory</w:t>
      </w:r>
    </w:p>
    <w:p w:rsidR="0061347A" w:rsidRDefault="003D0E34" w:rsidP="002F133F">
      <w:pPr>
        <w:pStyle w:val="Default"/>
        <w:ind w:left="72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sectPr w:rsidR="0061347A" w:rsidSect="00123A47">
      <w:headerReference w:type="default" r:id="rId9"/>
      <w:footerReference w:type="default" r:id="rId10"/>
      <w:type w:val="continuous"/>
      <w:pgSz w:w="12240" w:h="15840"/>
      <w:pgMar w:top="450" w:right="540" w:bottom="720" w:left="540" w:header="432" w:footer="374" w:gutter="0"/>
      <w:cols w:space="36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C8" w:rsidRDefault="001716C8">
      <w:r>
        <w:separator/>
      </w:r>
    </w:p>
  </w:endnote>
  <w:endnote w:type="continuationSeparator" w:id="0">
    <w:p w:rsidR="001716C8" w:rsidRDefault="0017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2D" w:rsidRDefault="0034572D" w:rsidP="0034572D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D1198B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34572D" w:rsidRPr="00123A47" w:rsidRDefault="00ED1A02" w:rsidP="0034572D">
    <w:pPr>
      <w:pStyle w:val="Footer"/>
      <w:tabs>
        <w:tab w:val="clear" w:pos="8640"/>
        <w:tab w:val="center" w:pos="5760"/>
        <w:tab w:val="right" w:pos="111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W</w:t>
    </w:r>
    <w:r w:rsidR="00EE602F">
      <w:rPr>
        <w:rFonts w:cs="Arial"/>
        <w:sz w:val="16"/>
        <w:szCs w:val="16"/>
      </w:rPr>
      <w:t xml:space="preserve">FG </w:t>
    </w:r>
    <w:r w:rsidR="002F133F">
      <w:rPr>
        <w:rFonts w:cs="Arial"/>
        <w:sz w:val="16"/>
        <w:szCs w:val="16"/>
      </w:rPr>
      <w:t>TIRSA RCE-2 (5</w:t>
    </w:r>
    <w:r w:rsidR="00EE602F">
      <w:rPr>
        <w:rFonts w:cs="Arial"/>
        <w:sz w:val="16"/>
        <w:szCs w:val="16"/>
      </w:rPr>
      <w:t>-0</w:t>
    </w:r>
    <w:r w:rsidR="002F133F">
      <w:rPr>
        <w:rFonts w:cs="Arial"/>
        <w:sz w:val="16"/>
        <w:szCs w:val="16"/>
      </w:rPr>
      <w:t>1</w:t>
    </w:r>
    <w:r w:rsidR="00EE602F">
      <w:rPr>
        <w:rFonts w:cs="Arial"/>
        <w:sz w:val="16"/>
        <w:szCs w:val="16"/>
      </w:rPr>
      <w:t>-</w:t>
    </w:r>
    <w:r w:rsidR="002F133F">
      <w:rPr>
        <w:rFonts w:cs="Arial"/>
        <w:sz w:val="16"/>
        <w:szCs w:val="16"/>
      </w:rPr>
      <w:t>07)</w:t>
    </w:r>
    <w:r w:rsidR="0034572D">
      <w:rPr>
        <w:rFonts w:cs="Arial"/>
        <w:sz w:val="16"/>
        <w:szCs w:val="16"/>
      </w:rPr>
      <w:tab/>
    </w:r>
    <w:r w:rsidR="0034572D">
      <w:rPr>
        <w:rFonts w:cs="Arial"/>
        <w:sz w:val="16"/>
        <w:szCs w:val="16"/>
      </w:rPr>
      <w:tab/>
    </w:r>
    <w:r w:rsidR="0034572D">
      <w:rPr>
        <w:rFonts w:cs="Arial"/>
        <w:sz w:val="16"/>
        <w:szCs w:val="16"/>
      </w:rPr>
      <w:tab/>
    </w:r>
    <w:r w:rsidR="0034572D" w:rsidRPr="00123A47">
      <w:rPr>
        <w:rFonts w:cs="Arial"/>
        <w:sz w:val="16"/>
        <w:szCs w:val="16"/>
      </w:rPr>
      <w:t>Fourth Reprint (5/1/07)</w:t>
    </w:r>
  </w:p>
  <w:p w:rsidR="00E9612A" w:rsidRPr="0034572D" w:rsidRDefault="0034572D" w:rsidP="0034572D">
    <w:pPr>
      <w:pStyle w:val="Footer"/>
      <w:tabs>
        <w:tab w:val="clear" w:pos="8640"/>
        <w:tab w:val="right" w:pos="111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="002F133F">
      <w:rPr>
        <w:rFonts w:cs="Arial"/>
        <w:sz w:val="16"/>
        <w:szCs w:val="16"/>
      </w:rPr>
      <w:tab/>
    </w:r>
    <w:r w:rsidRPr="00123A47">
      <w:rPr>
        <w:rFonts w:cs="Arial"/>
        <w:sz w:val="16"/>
        <w:szCs w:val="16"/>
      </w:rPr>
      <w:t xml:space="preserve">Fourth Revision </w:t>
    </w:r>
    <w:r>
      <w:rPr>
        <w:rFonts w:cs="Arial"/>
        <w:sz w:val="16"/>
        <w:szCs w:val="16"/>
      </w:rPr>
      <w:t>(</w:t>
    </w:r>
    <w:r w:rsidRPr="00123A47">
      <w:rPr>
        <w:rFonts w:cs="Arial"/>
        <w:sz w:val="16"/>
        <w:szCs w:val="16"/>
      </w:rPr>
      <w:t>3/3/10)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C8" w:rsidRDefault="001716C8">
      <w:r>
        <w:separator/>
      </w:r>
    </w:p>
  </w:footnote>
  <w:footnote w:type="continuationSeparator" w:id="0">
    <w:p w:rsidR="001716C8" w:rsidRDefault="0017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2A" w:rsidRDefault="00E9612A">
    <w:pPr>
      <w:pStyle w:val="Header"/>
      <w:tabs>
        <w:tab w:val="clear" w:pos="4320"/>
      </w:tabs>
      <w:rPr>
        <w:rFonts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CF4C48"/>
    <w:multiLevelType w:val="hybridMultilevel"/>
    <w:tmpl w:val="48E9F65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E196A3"/>
    <w:multiLevelType w:val="hybridMultilevel"/>
    <w:tmpl w:val="462C7CE0"/>
    <w:lvl w:ilvl="0" w:tplc="FFFFFFFF">
      <w:start w:val="1"/>
      <w:numFmt w:val="decimal"/>
      <w:suff w:val="nothing"/>
      <w:lvlText w:val=""/>
      <w:lvlJc w:val="left"/>
    </w:lvl>
    <w:lvl w:ilvl="1" w:tplc="43267C02">
      <w:start w:val="1"/>
      <w:numFmt w:val="decimal"/>
      <w:pStyle w:val="Heading3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C0D57A"/>
    <w:multiLevelType w:val="hybridMultilevel"/>
    <w:tmpl w:val="C50DA8B2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9E25C5"/>
    <w:multiLevelType w:val="hybridMultilevel"/>
    <w:tmpl w:val="E4044B4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BE812C"/>
    <w:multiLevelType w:val="hybridMultilevel"/>
    <w:tmpl w:val="F10EE7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972838"/>
    <w:multiLevelType w:val="hybridMultilevel"/>
    <w:tmpl w:val="48B867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91C442B"/>
    <w:multiLevelType w:val="hybridMultilevel"/>
    <w:tmpl w:val="2297E0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0FA717F"/>
    <w:multiLevelType w:val="hybridMultilevel"/>
    <w:tmpl w:val="47A28B09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10000"/>
    <w:multiLevelType w:val="multilevel"/>
    <w:tmpl w:val="00000000"/>
    <w:lvl w:ilvl="0">
      <w:start w:val="1"/>
      <w:numFmt w:val="lowerLetter"/>
      <w:lvlText w:val="(%1)"/>
      <w:lvlJc w:val="left"/>
      <w:pPr>
        <w:ind w:left="1125" w:hanging="405"/>
      </w:pPr>
    </w:lvl>
    <w:lvl w:ilvl="1">
      <w:start w:val="1"/>
      <w:numFmt w:val="lowerRoman"/>
      <w:lvlText w:val="(%2)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B320B2"/>
    <w:multiLevelType w:val="hybridMultilevel"/>
    <w:tmpl w:val="0449925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574062C"/>
    <w:multiLevelType w:val="hybridMultilevel"/>
    <w:tmpl w:val="AC621A4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955FD2"/>
    <w:multiLevelType w:val="multilevel"/>
    <w:tmpl w:val="46DA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0C6D43E"/>
    <w:multiLevelType w:val="hybridMultilevel"/>
    <w:tmpl w:val="8A199B58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615011C"/>
    <w:multiLevelType w:val="hybridMultilevel"/>
    <w:tmpl w:val="E18A36F2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D0132B9"/>
    <w:multiLevelType w:val="hybridMultilevel"/>
    <w:tmpl w:val="2349ED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BB0E70"/>
    <w:multiLevelType w:val="hybridMultilevel"/>
    <w:tmpl w:val="8996F5E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3CFE336"/>
    <w:multiLevelType w:val="hybridMultilevel"/>
    <w:tmpl w:val="3542494F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F633B89"/>
    <w:multiLevelType w:val="multilevel"/>
    <w:tmpl w:val="46DA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2"/>
  </w:num>
  <w:num w:numId="15">
    <w:abstractNumId w:val="11"/>
  </w:num>
  <w:num w:numId="16">
    <w:abstractNumId w:val="8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3C"/>
    <w:rsid w:val="000264F3"/>
    <w:rsid w:val="00027CFD"/>
    <w:rsid w:val="000E38A5"/>
    <w:rsid w:val="00123A47"/>
    <w:rsid w:val="0013233C"/>
    <w:rsid w:val="001716C8"/>
    <w:rsid w:val="001D74CC"/>
    <w:rsid w:val="00200182"/>
    <w:rsid w:val="00204E66"/>
    <w:rsid w:val="00220D4B"/>
    <w:rsid w:val="002414BA"/>
    <w:rsid w:val="002A53E6"/>
    <w:rsid w:val="002D3FD8"/>
    <w:rsid w:val="002E3D46"/>
    <w:rsid w:val="002E6073"/>
    <w:rsid w:val="002F133F"/>
    <w:rsid w:val="002F78EB"/>
    <w:rsid w:val="003029BE"/>
    <w:rsid w:val="00314B72"/>
    <w:rsid w:val="00331528"/>
    <w:rsid w:val="00341BEE"/>
    <w:rsid w:val="0034572D"/>
    <w:rsid w:val="003C2219"/>
    <w:rsid w:val="003C695B"/>
    <w:rsid w:val="003D0E34"/>
    <w:rsid w:val="003D7C53"/>
    <w:rsid w:val="003E2E27"/>
    <w:rsid w:val="003F243F"/>
    <w:rsid w:val="003F6F54"/>
    <w:rsid w:val="003F7DE2"/>
    <w:rsid w:val="004455AB"/>
    <w:rsid w:val="0047236C"/>
    <w:rsid w:val="004775EF"/>
    <w:rsid w:val="0049434D"/>
    <w:rsid w:val="00496105"/>
    <w:rsid w:val="00503863"/>
    <w:rsid w:val="00515615"/>
    <w:rsid w:val="005207D4"/>
    <w:rsid w:val="0052496A"/>
    <w:rsid w:val="0056588F"/>
    <w:rsid w:val="005C4AF4"/>
    <w:rsid w:val="005E10A9"/>
    <w:rsid w:val="005E3CA7"/>
    <w:rsid w:val="0061347A"/>
    <w:rsid w:val="00630E49"/>
    <w:rsid w:val="00654719"/>
    <w:rsid w:val="006553A6"/>
    <w:rsid w:val="006627D7"/>
    <w:rsid w:val="00667982"/>
    <w:rsid w:val="0067089C"/>
    <w:rsid w:val="006C3A66"/>
    <w:rsid w:val="006F63B9"/>
    <w:rsid w:val="007022BA"/>
    <w:rsid w:val="00715394"/>
    <w:rsid w:val="00743701"/>
    <w:rsid w:val="007518E1"/>
    <w:rsid w:val="007527F7"/>
    <w:rsid w:val="007977FD"/>
    <w:rsid w:val="007B1A85"/>
    <w:rsid w:val="007D48B7"/>
    <w:rsid w:val="007E71F6"/>
    <w:rsid w:val="007F391C"/>
    <w:rsid w:val="0083677F"/>
    <w:rsid w:val="00862E65"/>
    <w:rsid w:val="00871EE7"/>
    <w:rsid w:val="00876D0E"/>
    <w:rsid w:val="008A45C8"/>
    <w:rsid w:val="008E5118"/>
    <w:rsid w:val="00953BFE"/>
    <w:rsid w:val="00997E33"/>
    <w:rsid w:val="009E5476"/>
    <w:rsid w:val="009F6F1D"/>
    <w:rsid w:val="00A05562"/>
    <w:rsid w:val="00A84FEE"/>
    <w:rsid w:val="00AA018B"/>
    <w:rsid w:val="00AA7B32"/>
    <w:rsid w:val="00AB666F"/>
    <w:rsid w:val="00B25B91"/>
    <w:rsid w:val="00B37EB7"/>
    <w:rsid w:val="00B5236A"/>
    <w:rsid w:val="00B864A8"/>
    <w:rsid w:val="00BA71FB"/>
    <w:rsid w:val="00BB4D93"/>
    <w:rsid w:val="00BD1404"/>
    <w:rsid w:val="00BD40C1"/>
    <w:rsid w:val="00BD76CF"/>
    <w:rsid w:val="00BE64A3"/>
    <w:rsid w:val="00C1299E"/>
    <w:rsid w:val="00C605E8"/>
    <w:rsid w:val="00C61EA9"/>
    <w:rsid w:val="00C75BCC"/>
    <w:rsid w:val="00CC08A8"/>
    <w:rsid w:val="00CE4C3F"/>
    <w:rsid w:val="00D1198B"/>
    <w:rsid w:val="00D30305"/>
    <w:rsid w:val="00D711C7"/>
    <w:rsid w:val="00D8327D"/>
    <w:rsid w:val="00DB3B46"/>
    <w:rsid w:val="00DE3FAA"/>
    <w:rsid w:val="00DF5D67"/>
    <w:rsid w:val="00E22E42"/>
    <w:rsid w:val="00E235A0"/>
    <w:rsid w:val="00E41FFC"/>
    <w:rsid w:val="00E4551F"/>
    <w:rsid w:val="00E7335A"/>
    <w:rsid w:val="00E83D51"/>
    <w:rsid w:val="00E9612A"/>
    <w:rsid w:val="00EB0E69"/>
    <w:rsid w:val="00ED1A02"/>
    <w:rsid w:val="00ED3556"/>
    <w:rsid w:val="00ED3FBE"/>
    <w:rsid w:val="00EE602F"/>
    <w:rsid w:val="00EF3D7C"/>
    <w:rsid w:val="00EF5A38"/>
    <w:rsid w:val="00F00770"/>
    <w:rsid w:val="00F06E55"/>
    <w:rsid w:val="00F32BCC"/>
    <w:rsid w:val="00F361C0"/>
    <w:rsid w:val="00F6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DB3B46"/>
    <w:pPr>
      <w:widowControl w:val="0"/>
      <w:autoSpaceDE w:val="0"/>
      <w:autoSpaceDN w:val="0"/>
      <w:adjustRightInd w:val="0"/>
    </w:pPr>
    <w:rPr>
      <w:rFonts w:ascii="Arial" w:hAnsi="Arial" w:cs="Arial Black"/>
      <w:sz w:val="18"/>
      <w:szCs w:val="24"/>
    </w:rPr>
  </w:style>
  <w:style w:type="paragraph" w:styleId="Heading1">
    <w:name w:val="heading 1"/>
    <w:basedOn w:val="Normal"/>
    <w:next w:val="Normal"/>
    <w:qFormat/>
    <w:rsid w:val="00AB666F"/>
    <w:pPr>
      <w:keepNext/>
      <w:jc w:val="center"/>
      <w:outlineLvl w:val="0"/>
    </w:pPr>
    <w:rPr>
      <w:rFonts w:cs="Arial"/>
      <w:b/>
      <w:bCs/>
      <w:szCs w:val="18"/>
    </w:rPr>
  </w:style>
  <w:style w:type="paragraph" w:styleId="Heading2">
    <w:name w:val="heading 2"/>
    <w:basedOn w:val="Default"/>
    <w:next w:val="Default"/>
    <w:qFormat/>
    <w:rsid w:val="00AB666F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qFormat/>
    <w:rsid w:val="00AB666F"/>
    <w:pPr>
      <w:keepNext/>
      <w:numPr>
        <w:ilvl w:val="1"/>
        <w:numId w:val="9"/>
      </w:numPr>
      <w:ind w:left="720" w:hanging="360"/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66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AB666F"/>
    <w:rPr>
      <w:color w:val="auto"/>
    </w:rPr>
  </w:style>
  <w:style w:type="character" w:customStyle="1" w:styleId="DeltaViewInsertion">
    <w:name w:val="DeltaView Insertion"/>
    <w:rsid w:val="00AB666F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rsid w:val="00AB666F"/>
    <w:rPr>
      <w:rFonts w:ascii="Arial" w:hAnsi="Arial" w:cs="Arial"/>
      <w:color w:val="000000"/>
      <w:sz w:val="22"/>
      <w:szCs w:val="22"/>
    </w:rPr>
  </w:style>
  <w:style w:type="paragraph" w:styleId="BodyTextIndent2">
    <w:name w:val="Body Text Indent 2"/>
    <w:basedOn w:val="Default"/>
    <w:next w:val="Default"/>
    <w:rsid w:val="00AB666F"/>
    <w:rPr>
      <w:color w:val="auto"/>
    </w:rPr>
  </w:style>
  <w:style w:type="paragraph" w:styleId="BodyTextIndent3">
    <w:name w:val="Body Text Indent 3"/>
    <w:basedOn w:val="Default"/>
    <w:next w:val="Default"/>
    <w:rsid w:val="00AB666F"/>
    <w:rPr>
      <w:color w:val="auto"/>
    </w:rPr>
  </w:style>
  <w:style w:type="paragraph" w:customStyle="1" w:styleId="Level1">
    <w:name w:val="Level 1"/>
    <w:basedOn w:val="Default"/>
    <w:next w:val="Default"/>
    <w:rsid w:val="00AB666F"/>
    <w:rPr>
      <w:color w:val="auto"/>
    </w:rPr>
  </w:style>
  <w:style w:type="paragraph" w:styleId="BodyText">
    <w:name w:val="Body Text"/>
    <w:basedOn w:val="Default"/>
    <w:next w:val="Default"/>
    <w:rsid w:val="00AB666F"/>
    <w:rPr>
      <w:color w:val="auto"/>
    </w:rPr>
  </w:style>
  <w:style w:type="paragraph" w:styleId="BodyText3">
    <w:name w:val="Body Text 3"/>
    <w:basedOn w:val="Default"/>
    <w:next w:val="Default"/>
    <w:rsid w:val="00AB666F"/>
    <w:rPr>
      <w:color w:val="auto"/>
    </w:rPr>
  </w:style>
  <w:style w:type="paragraph" w:styleId="BodyText2">
    <w:name w:val="Body Text 2"/>
    <w:basedOn w:val="Default"/>
    <w:next w:val="Default"/>
    <w:rsid w:val="00AB666F"/>
    <w:rPr>
      <w:color w:val="auto"/>
    </w:rPr>
  </w:style>
  <w:style w:type="paragraph" w:styleId="Subtitle">
    <w:name w:val="Subtitle"/>
    <w:basedOn w:val="Default"/>
    <w:next w:val="Default"/>
    <w:qFormat/>
    <w:rsid w:val="00AB666F"/>
    <w:rPr>
      <w:color w:val="auto"/>
    </w:rPr>
  </w:style>
  <w:style w:type="paragraph" w:styleId="BalloonText">
    <w:name w:val="Balloon Text"/>
    <w:basedOn w:val="Normal"/>
    <w:semiHidden/>
    <w:rsid w:val="00AB6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6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666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B666F"/>
    <w:rPr>
      <w:sz w:val="16"/>
      <w:szCs w:val="16"/>
    </w:rPr>
  </w:style>
  <w:style w:type="paragraph" w:styleId="CommentText">
    <w:name w:val="annotation text"/>
    <w:basedOn w:val="Normal"/>
    <w:semiHidden/>
    <w:rsid w:val="00AB666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B666F"/>
  </w:style>
  <w:style w:type="paragraph" w:styleId="BodyTextIndent">
    <w:name w:val="Body Text Indent"/>
    <w:basedOn w:val="Normal"/>
    <w:rsid w:val="00AB666F"/>
    <w:pPr>
      <w:ind w:firstLine="720"/>
      <w:jc w:val="both"/>
    </w:pPr>
    <w:rPr>
      <w:rFonts w:cs="Arial"/>
      <w:szCs w:val="18"/>
    </w:rPr>
  </w:style>
  <w:style w:type="paragraph" w:styleId="NormalWeb">
    <w:name w:val="Normal (Web)"/>
    <w:basedOn w:val="Normal"/>
    <w:unhideWhenUsed/>
    <w:rsid w:val="00ED1A02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color w:val="00000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DB3B46"/>
    <w:pPr>
      <w:widowControl w:val="0"/>
      <w:autoSpaceDE w:val="0"/>
      <w:autoSpaceDN w:val="0"/>
      <w:adjustRightInd w:val="0"/>
    </w:pPr>
    <w:rPr>
      <w:rFonts w:ascii="Arial" w:hAnsi="Arial" w:cs="Arial Black"/>
      <w:sz w:val="18"/>
      <w:szCs w:val="24"/>
    </w:rPr>
  </w:style>
  <w:style w:type="paragraph" w:styleId="Heading1">
    <w:name w:val="heading 1"/>
    <w:basedOn w:val="Normal"/>
    <w:next w:val="Normal"/>
    <w:qFormat/>
    <w:rsid w:val="00AB666F"/>
    <w:pPr>
      <w:keepNext/>
      <w:jc w:val="center"/>
      <w:outlineLvl w:val="0"/>
    </w:pPr>
    <w:rPr>
      <w:rFonts w:cs="Arial"/>
      <w:b/>
      <w:bCs/>
      <w:szCs w:val="18"/>
    </w:rPr>
  </w:style>
  <w:style w:type="paragraph" w:styleId="Heading2">
    <w:name w:val="heading 2"/>
    <w:basedOn w:val="Default"/>
    <w:next w:val="Default"/>
    <w:qFormat/>
    <w:rsid w:val="00AB666F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qFormat/>
    <w:rsid w:val="00AB666F"/>
    <w:pPr>
      <w:keepNext/>
      <w:numPr>
        <w:ilvl w:val="1"/>
        <w:numId w:val="9"/>
      </w:numPr>
      <w:ind w:left="720" w:hanging="360"/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66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AB666F"/>
    <w:rPr>
      <w:color w:val="auto"/>
    </w:rPr>
  </w:style>
  <w:style w:type="character" w:customStyle="1" w:styleId="DeltaViewInsertion">
    <w:name w:val="DeltaView Insertion"/>
    <w:rsid w:val="00AB666F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rsid w:val="00AB666F"/>
    <w:rPr>
      <w:rFonts w:ascii="Arial" w:hAnsi="Arial" w:cs="Arial"/>
      <w:color w:val="000000"/>
      <w:sz w:val="22"/>
      <w:szCs w:val="22"/>
    </w:rPr>
  </w:style>
  <w:style w:type="paragraph" w:styleId="BodyTextIndent2">
    <w:name w:val="Body Text Indent 2"/>
    <w:basedOn w:val="Default"/>
    <w:next w:val="Default"/>
    <w:rsid w:val="00AB666F"/>
    <w:rPr>
      <w:color w:val="auto"/>
    </w:rPr>
  </w:style>
  <w:style w:type="paragraph" w:styleId="BodyTextIndent3">
    <w:name w:val="Body Text Indent 3"/>
    <w:basedOn w:val="Default"/>
    <w:next w:val="Default"/>
    <w:rsid w:val="00AB666F"/>
    <w:rPr>
      <w:color w:val="auto"/>
    </w:rPr>
  </w:style>
  <w:style w:type="paragraph" w:customStyle="1" w:styleId="Level1">
    <w:name w:val="Level 1"/>
    <w:basedOn w:val="Default"/>
    <w:next w:val="Default"/>
    <w:rsid w:val="00AB666F"/>
    <w:rPr>
      <w:color w:val="auto"/>
    </w:rPr>
  </w:style>
  <w:style w:type="paragraph" w:styleId="BodyText">
    <w:name w:val="Body Text"/>
    <w:basedOn w:val="Default"/>
    <w:next w:val="Default"/>
    <w:rsid w:val="00AB666F"/>
    <w:rPr>
      <w:color w:val="auto"/>
    </w:rPr>
  </w:style>
  <w:style w:type="paragraph" w:styleId="BodyText3">
    <w:name w:val="Body Text 3"/>
    <w:basedOn w:val="Default"/>
    <w:next w:val="Default"/>
    <w:rsid w:val="00AB666F"/>
    <w:rPr>
      <w:color w:val="auto"/>
    </w:rPr>
  </w:style>
  <w:style w:type="paragraph" w:styleId="BodyText2">
    <w:name w:val="Body Text 2"/>
    <w:basedOn w:val="Default"/>
    <w:next w:val="Default"/>
    <w:rsid w:val="00AB666F"/>
    <w:rPr>
      <w:color w:val="auto"/>
    </w:rPr>
  </w:style>
  <w:style w:type="paragraph" w:styleId="Subtitle">
    <w:name w:val="Subtitle"/>
    <w:basedOn w:val="Default"/>
    <w:next w:val="Default"/>
    <w:qFormat/>
    <w:rsid w:val="00AB666F"/>
    <w:rPr>
      <w:color w:val="auto"/>
    </w:rPr>
  </w:style>
  <w:style w:type="paragraph" w:styleId="BalloonText">
    <w:name w:val="Balloon Text"/>
    <w:basedOn w:val="Normal"/>
    <w:semiHidden/>
    <w:rsid w:val="00AB6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6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666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B666F"/>
    <w:rPr>
      <w:sz w:val="16"/>
      <w:szCs w:val="16"/>
    </w:rPr>
  </w:style>
  <w:style w:type="paragraph" w:styleId="CommentText">
    <w:name w:val="annotation text"/>
    <w:basedOn w:val="Normal"/>
    <w:semiHidden/>
    <w:rsid w:val="00AB666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B666F"/>
  </w:style>
  <w:style w:type="paragraph" w:styleId="BodyTextIndent">
    <w:name w:val="Body Text Indent"/>
    <w:basedOn w:val="Normal"/>
    <w:rsid w:val="00AB666F"/>
    <w:pPr>
      <w:ind w:firstLine="720"/>
      <w:jc w:val="both"/>
    </w:pPr>
    <w:rPr>
      <w:rFonts w:cs="Arial"/>
      <w:szCs w:val="18"/>
    </w:rPr>
  </w:style>
  <w:style w:type="paragraph" w:styleId="NormalWeb">
    <w:name w:val="Normal (Web)"/>
    <w:basedOn w:val="Normal"/>
    <w:unhideWhenUsed/>
    <w:rsid w:val="00ED1A02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 Loan Policy Committee Draft 3-11-03</vt:lpstr>
    </vt:vector>
  </TitlesOfParts>
  <Company>TEST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Loan Policy Committee Draft 3-11-03</dc:title>
  <dc:creator>theumann</dc:creator>
  <cp:lastModifiedBy>Debbie Thoms</cp:lastModifiedBy>
  <cp:revision>2</cp:revision>
  <cp:lastPrinted>2009-08-06T21:42:00Z</cp:lastPrinted>
  <dcterms:created xsi:type="dcterms:W3CDTF">2016-01-06T23:30:00Z</dcterms:created>
  <dcterms:modified xsi:type="dcterms:W3CDTF">2016-01-06T23:30:00Z</dcterms:modified>
</cp:coreProperties>
</file>